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B05" w:rsidRPr="001B150E" w:rsidRDefault="005D1B05" w:rsidP="005D1B05">
      <w:pPr>
        <w:ind w:left="540"/>
        <w:jc w:val="both"/>
        <w:rPr>
          <w:b/>
          <w:color w:val="181818"/>
          <w:lang w:val="kk-KZ"/>
        </w:rPr>
      </w:pPr>
      <w:r w:rsidRPr="001B150E">
        <w:rPr>
          <w:b/>
          <w:color w:val="181818"/>
          <w:lang w:val="kk-KZ"/>
        </w:rPr>
        <w:t>Тақырып 15. Бағалы қағаздар нарығын ақпараттандыру</w:t>
      </w:r>
    </w:p>
    <w:p w:rsidR="005D1B05" w:rsidRPr="001B150E" w:rsidRDefault="005D1B05" w:rsidP="005D1B05">
      <w:pPr>
        <w:jc w:val="both"/>
        <w:rPr>
          <w:color w:val="181818"/>
          <w:lang w:val="kk-KZ"/>
        </w:rPr>
      </w:pPr>
      <w:r w:rsidRPr="001B150E">
        <w:rPr>
          <w:color w:val="181818"/>
          <w:lang w:val="kk-KZ"/>
        </w:rPr>
        <w:tab/>
      </w:r>
    </w:p>
    <w:p w:rsidR="005D1B05" w:rsidRPr="001B150E" w:rsidRDefault="005D1B05" w:rsidP="005D1B05">
      <w:pPr>
        <w:jc w:val="both"/>
        <w:rPr>
          <w:b/>
          <w:color w:val="181818"/>
          <w:lang w:val="kk-KZ"/>
        </w:rPr>
      </w:pPr>
      <w:r w:rsidRPr="001B150E">
        <w:rPr>
          <w:color w:val="181818"/>
          <w:lang w:val="kk-KZ"/>
        </w:rPr>
        <w:tab/>
        <w:t>1. Бағалы қағаздар нарығын ақпараттандыру түсінігі және мәні.</w:t>
      </w:r>
    </w:p>
    <w:p w:rsidR="005D1B05" w:rsidRPr="001B150E" w:rsidRDefault="005D1B05" w:rsidP="005D1B05">
      <w:pPr>
        <w:jc w:val="both"/>
        <w:rPr>
          <w:color w:val="181818"/>
          <w:lang w:val="kk-KZ"/>
        </w:rPr>
      </w:pPr>
      <w:r w:rsidRPr="001B150E">
        <w:rPr>
          <w:color w:val="181818"/>
          <w:lang w:val="kk-KZ"/>
        </w:rPr>
        <w:tab/>
        <w:t>2. Қазақстанда бағалы қағаздар нарығын ақпараттандырудың маңыздылығы.</w:t>
      </w:r>
    </w:p>
    <w:p w:rsidR="005D1B05" w:rsidRPr="001B150E" w:rsidRDefault="005D1B05" w:rsidP="005D1B05">
      <w:pPr>
        <w:jc w:val="both"/>
        <w:rPr>
          <w:color w:val="181818"/>
          <w:lang w:val="kk-KZ"/>
        </w:rPr>
      </w:pPr>
      <w:r w:rsidRPr="001B150E">
        <w:rPr>
          <w:color w:val="181818"/>
          <w:lang w:val="kk-KZ"/>
        </w:rPr>
        <w:tab/>
        <w:t>3. Бағалы қағаздар нарығын ақпараттандыруды жетілдіру қажеттілігі.</w:t>
      </w:r>
    </w:p>
    <w:p w:rsidR="005D1B05" w:rsidRPr="001B150E" w:rsidRDefault="005D1B05" w:rsidP="005D1B05">
      <w:pPr>
        <w:jc w:val="both"/>
        <w:rPr>
          <w:color w:val="181818"/>
          <w:lang w:val="kk-KZ"/>
        </w:rPr>
      </w:pPr>
    </w:p>
    <w:p w:rsidR="005D1B05" w:rsidRPr="001B150E" w:rsidRDefault="005D1B05" w:rsidP="005D1B05">
      <w:pPr>
        <w:ind w:firstLine="540"/>
        <w:jc w:val="both"/>
        <w:rPr>
          <w:color w:val="181818"/>
          <w:lang w:val="kk-KZ"/>
        </w:rPr>
      </w:pPr>
      <w:r w:rsidRPr="001B150E">
        <w:rPr>
          <w:color w:val="181818"/>
          <w:lang w:val="kk-KZ"/>
        </w:rPr>
        <w:t>Біздің заманымыздан бұрын VI-V ғасырларда тауар мен қолма-қол ақшаның құнын көрсететін бір кепілдік көрсеткіштер қажет болды. Себебі ол кезде ақшаны аудару мен дер кезінде есеп айырысу мүмкін болмады. Мысалы: Саудагерде тауарды сатып алуға қажеттілікке мұқтаждық болады, бірақ оның тауар үшін төлеуге қолында нақты қолма-қол ақшасы болмағандықтан қарызға жаздырып алатын болған. Ол кезде сол тауардың және ақшаның құнын көрсететін мәліметтер саз балшыққа, папирус қағаздарына, жерге сызып жазылатын болған. Біздің заманымыздың VI ғасырында алғаш қағаз Қытайдан шықты, ал артынан IX-X ғасырларда қағаздар Батыс Еуропада өндіріліп шығарылды. Сол кездегі саудагерлер өз саудасының барлық ақпараттарын қағазға, міндеттемелік қарыздарын тізімге жазып отыратын болған. Тұңғыш рет қағаздар қоғамда халыққа осылай тарала бастады. Бағалы қағаздар бірнеше жүздеген жылдар бұрын пайда болды. Ол алғаш рет облигация түрінде 1773 жылы Лондон биржасында пайда болды да уақыт өте келе американдық, германиялық, франциялық биржаларда қолданыла бастады. Бағалы қағаздар операцияларының экономикада дамуы, өркендеуі экономиканың рыноктық экономикалық жүйеге ауысуына әкеліп соқты.</w:t>
      </w:r>
    </w:p>
    <w:p w:rsidR="005D1B05" w:rsidRPr="001B150E" w:rsidRDefault="005D1B05" w:rsidP="005D1B05">
      <w:pPr>
        <w:ind w:firstLine="540"/>
        <w:jc w:val="both"/>
        <w:rPr>
          <w:color w:val="181818"/>
          <w:lang w:val="kk-KZ"/>
        </w:rPr>
      </w:pPr>
      <w:r w:rsidRPr="001B150E">
        <w:rPr>
          <w:color w:val="181818"/>
          <w:lang w:val="kk-KZ"/>
        </w:rPr>
        <w:t xml:space="preserve">Қазақстан Республикасында бағалы қағаздар мүліктік құқықты көрсететін куәлігі бар, көрсетілген немесе берілген жағдайда күшіне енетін, өзіндік нысаны мен реквизиттері бар құжат, ол құжат тек ғана заңды тұлғаларға жатады. Қазақстан мен Ресей құжаттық емес нысанын шығару бойынша БҚ-ды мемлекет тарапынан реттеу жүйесінің ағылшын-американдық моделін таңдап алды. Классикалық түсінік бойынша романо-германдық модель біздің экономикалық дәстүрімізге тиімсіз болды. Ағылшын-американдық әдісте мүліктік және міндеттемелік құқықтарды бірге қарастырады. АҚШ-та бағалы қағаздарды иеленушілердің құқықтары мен бостандықтарына қолайлы жағдайлар жасалған. Бұл жүйе бізге өте тиімді, АҚШ-тың экономикалық әдістері талданып, зерттеліп, соның негізінде біздің заңдар қабылданған. </w:t>
      </w:r>
    </w:p>
    <w:p w:rsidR="005D1B05" w:rsidRPr="001B150E" w:rsidRDefault="005D1B05" w:rsidP="005D1B05">
      <w:pPr>
        <w:pStyle w:val="a3"/>
        <w:spacing w:before="0" w:beforeAutospacing="0" w:after="0" w:afterAutospacing="0"/>
        <w:jc w:val="both"/>
        <w:rPr>
          <w:color w:val="181818"/>
        </w:rPr>
      </w:pPr>
      <w:r w:rsidRPr="001B150E">
        <w:rPr>
          <w:color w:val="181818"/>
        </w:rPr>
        <w:t>Ақпарат (латын сөзінен шыққан informatio – түсініктеме) әртүрлі мағыналарды білдіреді: 1) мәліметтер, ақпараттар, жариялау, экономикалық көрсеткіштер, экономикалық талдау жүргізу барысындағы шешімдер; 2) экономикалық  үрдістердің белгілі бір ресурсы; 3) белгілі бір жаңалықты хабарлау; 4) белгілі бір фундаметтік субстанция (энергия, ақпарат, білім және т.б.).</w:t>
      </w:r>
    </w:p>
    <w:p w:rsidR="005D1B05" w:rsidRPr="001B150E" w:rsidRDefault="005D1B05" w:rsidP="005D1B05">
      <w:pPr>
        <w:pStyle w:val="a3"/>
        <w:spacing w:before="0" w:beforeAutospacing="0" w:after="0" w:afterAutospacing="0"/>
        <w:ind w:firstLine="567"/>
        <w:jc w:val="both"/>
        <w:rPr>
          <w:color w:val="181818"/>
        </w:rPr>
      </w:pPr>
      <w:r w:rsidRPr="001B150E">
        <w:rPr>
          <w:color w:val="181818"/>
        </w:rPr>
        <w:t xml:space="preserve">Қазақстан Республикасының Ақпараттандыру заңына сәйкес, ақпараттандырудың төмендегідей мағыналары белгіленген: 1) ақпараттандыру - ақпараттық технологияларды жеке және заңды тұлғалардың ақпараттық қажеттіктерін қанағаттандыру мақсатында пайдалану үшін ақпараттық ресурстарды, ақпараттық жүйелерді қалыптастыруға және дамытуға бағытталған ұйымдық, әлеуметтік-экономикалық және ғылыми-техникалық үрдіс; 2) ақпараттық ресурстар - ақпараттық жүйелерде бар, тиісті бағдарламалық қамтамасыз етумен біріктірілген және ақпаратты пайдаланушылардың мүдделілігін туғызатын электрондық жүйелендірілген ақпарат (ақпараттық деректер базалары); 3) ақпараттық жүйе - ақпараттық үрдістерді іске асыруға арналған ақпараттық технологиялардың, ақпараттық желілердің және оларды бағдарламалық-техникалық жағынан қамтамасыз ету құралдарының жиынтығы; 4) ақпараттық ресурстарды, ақпараттық жүйелерді қорғау - ақпаратты алу, көшірмесін түсіру, тарату, бұрмалау, жою немесе оған тосқауыл қою жөніндегі заңсыз іс-әрекетті қоса алғанда, ақпараттық ресурстарға, ақпараттық жүйелерге заңсыз қол жеткізуді болғызбауға бағытталған құқықтық, экономикалық және ұйымдық-техникалық іс-шаралар кешені. </w:t>
      </w:r>
    </w:p>
    <w:p w:rsidR="005D1B05" w:rsidRPr="001B150E" w:rsidRDefault="005D1B05" w:rsidP="005D1B05">
      <w:pPr>
        <w:jc w:val="both"/>
        <w:rPr>
          <w:color w:val="181818"/>
          <w:lang w:val="kk-KZ"/>
        </w:rPr>
      </w:pPr>
      <w:r w:rsidRPr="001B150E">
        <w:rPr>
          <w:color w:val="181818"/>
          <w:lang w:val="kk-KZ"/>
        </w:rPr>
        <w:lastRenderedPageBreak/>
        <w:t>Қазақстан Республикасында бағалы қағаздардың қатарына акциялар және облигациялар</w:t>
      </w:r>
      <w:r w:rsidRPr="001B150E">
        <w:rPr>
          <w:i/>
          <w:color w:val="181818"/>
          <w:lang w:val="kk-KZ"/>
        </w:rPr>
        <w:t xml:space="preserve"> </w:t>
      </w:r>
      <w:r w:rsidRPr="001B150E">
        <w:rPr>
          <w:color w:val="181818"/>
          <w:lang w:val="kk-KZ"/>
        </w:rPr>
        <w:t>жатады. Бағалы қағаздар</w:t>
      </w:r>
      <w:r w:rsidRPr="001B150E">
        <w:rPr>
          <w:i/>
          <w:color w:val="181818"/>
          <w:lang w:val="kk-KZ"/>
        </w:rPr>
        <w:t xml:space="preserve"> – </w:t>
      </w:r>
      <w:r w:rsidRPr="001B150E">
        <w:rPr>
          <w:color w:val="181818"/>
          <w:lang w:val="kk-KZ"/>
        </w:rPr>
        <w:t>бұл акциялар, облигациялар және заңдарға сәйкес белгіленген мүлікке иелік етуге берілген құқықты куәландыратын құнды қағаздар. Мүліктік деңгейге сай өзіндік бағалы қағаздары болады. Өз кезегінде бағалы қағаздар сатылады, сатып алынады, кепіл ретінде біреуге меншікке берілетін қағаз. Бағалы қағаздардың бухгалтерлік есеппен байланысты  түрлі типтері болады:</w:t>
      </w:r>
    </w:p>
    <w:p w:rsidR="005D1B05" w:rsidRPr="001B150E" w:rsidRDefault="005D1B05" w:rsidP="005D1B05">
      <w:pPr>
        <w:numPr>
          <w:ilvl w:val="0"/>
          <w:numId w:val="1"/>
        </w:numPr>
        <w:tabs>
          <w:tab w:val="clear" w:pos="720"/>
          <w:tab w:val="num" w:pos="284"/>
          <w:tab w:val="left" w:pos="840"/>
        </w:tabs>
        <w:ind w:left="0" w:firstLine="567"/>
        <w:jc w:val="both"/>
        <w:rPr>
          <w:color w:val="181818"/>
          <w:lang w:val="kk-KZ"/>
        </w:rPr>
      </w:pPr>
      <w:r w:rsidRPr="001B150E">
        <w:rPr>
          <w:color w:val="181818"/>
          <w:lang w:val="kk-KZ"/>
        </w:rPr>
        <w:t>Жарғылық қор бойынша әртүрлі байланысы;</w:t>
      </w:r>
    </w:p>
    <w:p w:rsidR="005D1B05" w:rsidRPr="001B150E" w:rsidRDefault="005D1B05" w:rsidP="005D1B05">
      <w:pPr>
        <w:numPr>
          <w:ilvl w:val="0"/>
          <w:numId w:val="1"/>
        </w:numPr>
        <w:tabs>
          <w:tab w:val="clear" w:pos="720"/>
          <w:tab w:val="num" w:pos="284"/>
          <w:tab w:val="left" w:pos="840"/>
        </w:tabs>
        <w:ind w:left="0" w:firstLine="567"/>
        <w:jc w:val="both"/>
        <w:rPr>
          <w:color w:val="181818"/>
          <w:lang w:val="kk-KZ"/>
        </w:rPr>
      </w:pPr>
      <w:r w:rsidRPr="001B150E">
        <w:rPr>
          <w:color w:val="181818"/>
          <w:lang w:val="kk-KZ"/>
        </w:rPr>
        <w:t>Бағалы қағаздардың номиналды құны мен сату бағасы арасындағы көрсетілген айырмашылығы;</w:t>
      </w:r>
    </w:p>
    <w:p w:rsidR="005D1B05" w:rsidRPr="001B150E" w:rsidRDefault="005D1B05" w:rsidP="005D1B05">
      <w:pPr>
        <w:numPr>
          <w:ilvl w:val="0"/>
          <w:numId w:val="1"/>
        </w:numPr>
        <w:tabs>
          <w:tab w:val="clear" w:pos="720"/>
          <w:tab w:val="num" w:pos="284"/>
          <w:tab w:val="left" w:pos="840"/>
        </w:tabs>
        <w:ind w:left="0" w:firstLine="567"/>
        <w:jc w:val="both"/>
        <w:rPr>
          <w:color w:val="181818"/>
          <w:lang w:val="kk-KZ"/>
        </w:rPr>
      </w:pPr>
      <w:r w:rsidRPr="001B150E">
        <w:rPr>
          <w:color w:val="181818"/>
          <w:lang w:val="kk-KZ"/>
        </w:rPr>
        <w:t>Кірісті аудару және басқа да.</w:t>
      </w:r>
    </w:p>
    <w:p w:rsidR="005D1B05" w:rsidRPr="001B150E" w:rsidRDefault="005D1B05" w:rsidP="005D1B05">
      <w:pPr>
        <w:jc w:val="both"/>
        <w:rPr>
          <w:color w:val="181818"/>
          <w:lang w:val="kk-KZ"/>
        </w:rPr>
      </w:pPr>
      <w:r w:rsidRPr="001B150E">
        <w:rPr>
          <w:color w:val="181818"/>
          <w:lang w:val="kk-KZ"/>
        </w:rPr>
        <w:t xml:space="preserve">Бағалы қағаздар келесідей нысандарға бөлінеді: Құжаттық және құжаттық емес; эмиссиондық және эмиссиондық емес; атаулы, көрсетілімді  және ордерлік. Олардың қатарына мемлекеттік бағалы қағаздар, жергілікті облигациялар, корпоративтік және өндірістік бағалы қағаздар жатады. </w:t>
      </w:r>
    </w:p>
    <w:p w:rsidR="005D1B05" w:rsidRPr="001B150E" w:rsidRDefault="005D1B05" w:rsidP="005D1B05">
      <w:pPr>
        <w:numPr>
          <w:ilvl w:val="0"/>
          <w:numId w:val="2"/>
        </w:numPr>
        <w:tabs>
          <w:tab w:val="clear" w:pos="720"/>
          <w:tab w:val="num" w:pos="284"/>
          <w:tab w:val="left" w:pos="960"/>
        </w:tabs>
        <w:ind w:left="0" w:firstLine="567"/>
        <w:jc w:val="both"/>
        <w:rPr>
          <w:color w:val="181818"/>
          <w:lang w:val="kk-KZ"/>
        </w:rPr>
      </w:pPr>
      <w:r w:rsidRPr="001B150E">
        <w:rPr>
          <w:color w:val="181818"/>
          <w:lang w:val="kk-KZ"/>
        </w:rPr>
        <w:t>Құжаттық нысан. Ол құжат нысанында шығады (ешқандай техникалық көмексіз құжат материал түрінде)</w:t>
      </w:r>
    </w:p>
    <w:p w:rsidR="005D1B05" w:rsidRPr="001B150E" w:rsidRDefault="005D1B05" w:rsidP="005D1B05">
      <w:pPr>
        <w:numPr>
          <w:ilvl w:val="0"/>
          <w:numId w:val="2"/>
        </w:numPr>
        <w:tabs>
          <w:tab w:val="clear" w:pos="720"/>
          <w:tab w:val="num" w:pos="284"/>
          <w:tab w:val="left" w:pos="960"/>
        </w:tabs>
        <w:ind w:left="0" w:firstLine="567"/>
        <w:jc w:val="both"/>
        <w:rPr>
          <w:color w:val="181818"/>
          <w:lang w:val="kk-KZ"/>
        </w:rPr>
      </w:pPr>
      <w:r w:rsidRPr="001B150E">
        <w:rPr>
          <w:color w:val="181818"/>
          <w:lang w:val="kk-KZ"/>
        </w:rPr>
        <w:t xml:space="preserve">Құжаттық емес  бағалы қағаздар электрондық запись түрінде шығады. </w:t>
      </w:r>
    </w:p>
    <w:p w:rsidR="005D1B05" w:rsidRPr="001B150E" w:rsidRDefault="005D1B05" w:rsidP="005D1B05">
      <w:pPr>
        <w:numPr>
          <w:ilvl w:val="0"/>
          <w:numId w:val="2"/>
        </w:numPr>
        <w:tabs>
          <w:tab w:val="clear" w:pos="720"/>
          <w:tab w:val="num" w:pos="284"/>
          <w:tab w:val="left" w:pos="960"/>
        </w:tabs>
        <w:ind w:left="0" w:firstLine="567"/>
        <w:jc w:val="both"/>
        <w:rPr>
          <w:color w:val="181818"/>
          <w:lang w:val="kk-KZ"/>
        </w:rPr>
      </w:pPr>
      <w:r w:rsidRPr="001B150E">
        <w:rPr>
          <w:color w:val="181818"/>
          <w:lang w:val="kk-KZ"/>
        </w:rPr>
        <w:t>Эмиссиялық бағалы қағаз, бір белгімен өзіне тән реквизиттері айналымға қажет түрде шығарылатын қағаз.</w:t>
      </w:r>
    </w:p>
    <w:p w:rsidR="005D1B05" w:rsidRPr="001B150E" w:rsidRDefault="005D1B05" w:rsidP="005D1B05">
      <w:pPr>
        <w:numPr>
          <w:ilvl w:val="0"/>
          <w:numId w:val="2"/>
        </w:numPr>
        <w:tabs>
          <w:tab w:val="clear" w:pos="720"/>
          <w:tab w:val="num" w:pos="284"/>
          <w:tab w:val="left" w:pos="960"/>
        </w:tabs>
        <w:ind w:left="0" w:firstLine="567"/>
        <w:jc w:val="both"/>
        <w:rPr>
          <w:color w:val="181818"/>
          <w:lang w:val="kk-KZ"/>
        </w:rPr>
      </w:pPr>
      <w:r w:rsidRPr="001B150E">
        <w:rPr>
          <w:color w:val="181818"/>
          <w:lang w:val="kk-KZ"/>
        </w:rPr>
        <w:t>Эмиссиялық емес - эмиссиялық бағалы қағаздар қатарына жатпайтын қағаз.</w:t>
      </w:r>
    </w:p>
    <w:p w:rsidR="005D1B05" w:rsidRPr="001B150E" w:rsidRDefault="005D1B05" w:rsidP="005D1B05">
      <w:pPr>
        <w:numPr>
          <w:ilvl w:val="0"/>
          <w:numId w:val="2"/>
        </w:numPr>
        <w:tabs>
          <w:tab w:val="clear" w:pos="720"/>
          <w:tab w:val="num" w:pos="284"/>
          <w:tab w:val="left" w:pos="960"/>
        </w:tabs>
        <w:ind w:left="0" w:firstLine="567"/>
        <w:jc w:val="both"/>
        <w:rPr>
          <w:color w:val="181818"/>
          <w:lang w:val="kk-KZ"/>
        </w:rPr>
      </w:pPr>
      <w:r w:rsidRPr="001B150E">
        <w:rPr>
          <w:color w:val="181818"/>
          <w:lang w:val="kk-KZ"/>
        </w:rPr>
        <w:t>Атаулы - белгілі бір тұлғаға иелігіндегі  бағалы  қағазды куәландырады.</w:t>
      </w:r>
    </w:p>
    <w:p w:rsidR="005D1B05" w:rsidRPr="001B150E" w:rsidRDefault="005D1B05" w:rsidP="005D1B05">
      <w:pPr>
        <w:numPr>
          <w:ilvl w:val="0"/>
          <w:numId w:val="2"/>
        </w:numPr>
        <w:tabs>
          <w:tab w:val="clear" w:pos="720"/>
          <w:tab w:val="num" w:pos="284"/>
          <w:tab w:val="left" w:pos="960"/>
        </w:tabs>
        <w:ind w:left="0" w:firstLine="567"/>
        <w:jc w:val="both"/>
        <w:rPr>
          <w:color w:val="181818"/>
          <w:lang w:val="kk-KZ"/>
        </w:rPr>
      </w:pPr>
      <w:r w:rsidRPr="001B150E">
        <w:rPr>
          <w:color w:val="181818"/>
          <w:lang w:val="kk-KZ"/>
        </w:rPr>
        <w:t>Көрсетілімді - бағалы қағаздарды көрсетуге куәландыратын қағаз.</w:t>
      </w:r>
    </w:p>
    <w:p w:rsidR="005D1B05" w:rsidRPr="001B150E" w:rsidRDefault="005D1B05" w:rsidP="005D1B05">
      <w:pPr>
        <w:numPr>
          <w:ilvl w:val="0"/>
          <w:numId w:val="2"/>
        </w:numPr>
        <w:tabs>
          <w:tab w:val="clear" w:pos="720"/>
          <w:tab w:val="num" w:pos="284"/>
          <w:tab w:val="left" w:pos="960"/>
        </w:tabs>
        <w:ind w:left="0" w:firstLine="567"/>
        <w:jc w:val="both"/>
        <w:rPr>
          <w:color w:val="181818"/>
          <w:lang w:val="kk-KZ"/>
        </w:rPr>
      </w:pPr>
      <w:r w:rsidRPr="001B150E">
        <w:rPr>
          <w:color w:val="181818"/>
          <w:lang w:val="kk-KZ"/>
        </w:rPr>
        <w:t xml:space="preserve">Ордерлік - бағалы қағаздың белгілі бір тұлаға иелігінде екенін куәландыратын құқық. </w:t>
      </w:r>
    </w:p>
    <w:p w:rsidR="005D1B05" w:rsidRPr="001B150E" w:rsidRDefault="005D1B05" w:rsidP="005D1B05">
      <w:pPr>
        <w:ind w:firstLine="567"/>
        <w:jc w:val="both"/>
        <w:rPr>
          <w:color w:val="181818"/>
          <w:lang w:val="kk-KZ"/>
        </w:rPr>
      </w:pPr>
      <w:r w:rsidRPr="001B150E">
        <w:rPr>
          <w:color w:val="181818"/>
          <w:lang w:val="kk-KZ"/>
        </w:rPr>
        <w:t>Қазақстан Республикасының Салық кодексіне сай бағалы қағаздар былай бөлінген: акциялар, ұзақ мерзімді бағалы қағаздар, өндірістік бағалы қағаздар және басқа да нысандардың мүліктік құқығы. Барлық бағалы қағаздардың түрлері түсінікті. Өндірістік бағалы қағаздар -  өндірістік бағалы қағаздардың базалық активтікке қатынасын куәландыратын құқық. Өнідістік бағалы қағаздарға жататындар: опциондар, своптар, форвардтар, фьючерстер, депозитарлық кепілдеме, варранттар және т.б. бағалы қағаздар.</w:t>
      </w:r>
    </w:p>
    <w:p w:rsidR="005D1B05" w:rsidRPr="001B150E" w:rsidRDefault="005D1B05" w:rsidP="005D1B05">
      <w:pPr>
        <w:jc w:val="both"/>
        <w:rPr>
          <w:color w:val="181818"/>
          <w:lang w:val="kk-KZ"/>
        </w:rPr>
      </w:pPr>
      <w:r w:rsidRPr="001B150E">
        <w:rPr>
          <w:color w:val="181818"/>
          <w:lang w:val="kk-KZ"/>
        </w:rPr>
        <w:t>Қазақстан Республикасында</w:t>
      </w:r>
      <w:r w:rsidRPr="001B150E">
        <w:rPr>
          <w:i/>
          <w:iCs/>
          <w:vanish/>
          <w:color w:val="181818"/>
          <w:lang w:val="kk-KZ"/>
        </w:rPr>
        <w:t> </w:t>
      </w:r>
      <w:r w:rsidRPr="001B150E">
        <w:rPr>
          <w:color w:val="181818"/>
          <w:lang w:val="kk-KZ"/>
        </w:rPr>
        <w:t xml:space="preserve"> акционерлік қоғамның құқықтық жағдайын, құрылу, қызмет, қайта ұйымдастырылу және таратылу тәртібін, акционерлердің құқықтары мен міндеттерін, сондай-ақ олардың құқықтары мен мүдделерін қорғау жөніндегі шараларды, акционерлік қоғам органдарының құзыретін, құрылу және жұмыс істеу тәртібін; оның лауазымды адамдарының өкілеттігін, сайлану тәртібін және жауапкершілігін белгілейді.</w:t>
      </w:r>
    </w:p>
    <w:p w:rsidR="005D1B05" w:rsidRPr="001B150E" w:rsidRDefault="005D1B05" w:rsidP="005D1B05">
      <w:pPr>
        <w:jc w:val="both"/>
        <w:rPr>
          <w:color w:val="181818"/>
          <w:lang w:val="kk-KZ"/>
        </w:rPr>
      </w:pPr>
      <w:r w:rsidRPr="001B150E">
        <w:rPr>
          <w:color w:val="181818"/>
          <w:lang w:val="kk-KZ"/>
        </w:rPr>
        <w:t>Акция</w:t>
      </w:r>
      <w:r w:rsidRPr="001B150E">
        <w:rPr>
          <w:i/>
          <w:color w:val="181818"/>
          <w:lang w:val="kk-KZ"/>
        </w:rPr>
        <w:t xml:space="preserve"> -</w:t>
      </w:r>
      <w:r w:rsidRPr="001B150E">
        <w:rPr>
          <w:color w:val="181818"/>
          <w:lang w:val="kk-KZ"/>
        </w:rPr>
        <w:t xml:space="preserve"> мерзімі көрсетілмейтін бағалы қағаз, акционерлік қоғамның мүлкіне салынған салымды куәландырады және сол акционерлік қоғамға түскен кірістің бір бөлігін алуға құқық береді және сол кірістен  тобына сай дивиденд алуға, сонымен бірге кәсіпорынды өзінің қосқан үлесіне сай басқаруға құқық беретін құнды қағаз. Инвестор кәсіпорынға салған үлесі үшін кәсіпорынның міндеттемесіне жауап бермейді. Акциялар бөлінбейді,  акционер екі тұлға  ретінде дауыс бермейді, «бір акция - бір дауыс». </w:t>
      </w:r>
    </w:p>
    <w:p w:rsidR="005D1B05" w:rsidRPr="001B150E" w:rsidRDefault="005D1B05" w:rsidP="005D1B05">
      <w:pPr>
        <w:jc w:val="both"/>
        <w:rPr>
          <w:color w:val="181818"/>
          <w:lang w:val="kk-KZ"/>
        </w:rPr>
      </w:pPr>
      <w:r w:rsidRPr="001B150E">
        <w:rPr>
          <w:color w:val="181818"/>
          <w:lang w:val="kk-KZ"/>
        </w:rPr>
        <w:t xml:space="preserve">Акция - ол акционерлік қоғам шығаратын және акционерлік қоғамды басқаруға қатысуға, ол бойынша дивиденд және қоғам таратылған жағдайда оның мүлкінің бір бөлігін алу құқығын, сондай-ақ осы заңда және Қазақстан Республикасының өзге де заң актiлерiнде көзделген өзге де құқықтарды пайдалануды  куәландыратын бағалы қағаз; </w:t>
      </w:r>
    </w:p>
    <w:p w:rsidR="005D1B05" w:rsidRPr="001B150E" w:rsidRDefault="005D1B05" w:rsidP="005D1B05">
      <w:pPr>
        <w:jc w:val="both"/>
        <w:rPr>
          <w:color w:val="181818"/>
          <w:lang w:val="kk-KZ"/>
        </w:rPr>
      </w:pPr>
      <w:r w:rsidRPr="001B150E">
        <w:rPr>
          <w:color w:val="181818"/>
          <w:lang w:val="kk-KZ"/>
        </w:rPr>
        <w:t xml:space="preserve"> Өз қызметін жүзеге асыру үшін қаражат тарту мақсатымен акциялар шығаратын заңды тұлға акционерлік қоғам (бұдан әрі - қоғам) деп танылады. Қоғамның өз акционерлерінің мүлкінен оқшауланған мүлкі болады және олардың міндеттемелері бойынша жауап бермейді. Қоғамның жарғылық капиталының ең төменгі мөлшері тиісті қаржы жылына арналған республикалық бюджет туралы Қазақстан Республикасының заңында белгіленген айлық есептік көрсеткіштің 50000 еселенген мөлшерінде болады. Қоғамның жарғылық капиталы құрылтайшылардың (жалғыз құрылтайшының) акцияларды олардың нақтылы құны бойынша және инвесторлардың Салық кодексінде белгiленген талаптарға сәйкес айқындалатын орналастыру бағалары бойынша төлеуi арқылы қалыптастырылады және ол Қазақстан Республикасының ұлттық валютасымен көрсетiледі. </w:t>
      </w:r>
    </w:p>
    <w:p w:rsidR="005D1B05" w:rsidRPr="001B150E" w:rsidRDefault="005D1B05" w:rsidP="005D1B05">
      <w:pPr>
        <w:ind w:firstLine="567"/>
        <w:jc w:val="both"/>
        <w:rPr>
          <w:color w:val="181818"/>
          <w:lang w:val="kk-KZ"/>
        </w:rPr>
      </w:pPr>
      <w:r w:rsidRPr="001B150E">
        <w:rPr>
          <w:color w:val="181818"/>
          <w:lang w:val="kk-KZ"/>
        </w:rPr>
        <w:t xml:space="preserve">Қазақстан Республикасы Қаржы нарығы және қаржы ұйымдарын бақылау және реттеу Агенттігі айналымға шығарылған акционерлік қоғамдардың акцияларын тіркейді, онымен қоса оларға ұлттық идентификациялық номер береді.  </w:t>
      </w:r>
    </w:p>
    <w:p w:rsidR="005D1B05" w:rsidRPr="001B150E" w:rsidRDefault="005D1B05" w:rsidP="005D1B05">
      <w:pPr>
        <w:tabs>
          <w:tab w:val="num" w:pos="284"/>
        </w:tabs>
        <w:ind w:firstLine="567"/>
        <w:jc w:val="both"/>
        <w:rPr>
          <w:color w:val="181818"/>
          <w:lang w:val="kk-KZ"/>
        </w:rPr>
      </w:pPr>
      <w:r w:rsidRPr="001B150E">
        <w:rPr>
          <w:color w:val="181818"/>
          <w:lang w:val="kk-KZ"/>
        </w:rPr>
        <w:t xml:space="preserve">Облигацияларды ұстаушылардың өкілі - эмитентпен жасалған шарт негізінде қайталама бағалы қағаздар рыногындағы ипотекалық және өзге де қамтамасыз етілген облигациялар айналысы, облигациялар бойынша сыйақы төлеу және оларды өтеу үрдісінде облигацияларды ұстаушылардың мүдделерін көздеп іс-әрекет жасайтын ұйым. Облигациялар пайыздық және пайыздық емес болып бөлінеді (мақсаттылығы, мақсаты үшін берілген қарызды, кіріс алымының орнына товарлай алуына болады), ол экономикада еркін айналымда жүреді. Шығарылған субъектілеріне сай облигациялар мемлекеттік және жергілікті болып бөлінеді. Облигацияның мынадай түрлерден тұрады: 1) мемлекеттің ішкі қарызы облигациясы; 2) жергілікті биліктің облигациясы; 3) кәсіпорындар облигациялары. </w:t>
      </w:r>
    </w:p>
    <w:p w:rsidR="005D1B05" w:rsidRPr="001B150E" w:rsidRDefault="005D1B05" w:rsidP="005D1B05">
      <w:pPr>
        <w:tabs>
          <w:tab w:val="num" w:pos="284"/>
        </w:tabs>
        <w:ind w:firstLine="567"/>
        <w:jc w:val="both"/>
        <w:rPr>
          <w:color w:val="181818"/>
          <w:lang w:val="kk-KZ"/>
        </w:rPr>
      </w:pPr>
      <w:r w:rsidRPr="001B150E">
        <w:rPr>
          <w:color w:val="181818"/>
          <w:lang w:val="kk-KZ"/>
        </w:rPr>
        <w:t xml:space="preserve">Облигация эмитенттері бола алады: 1) мемлекет және мемлекеттік басқару органдары; 2) жергілікті билік органдары; 3) кәсіпорындар және оған сәйкес ұйымдық құқықтық мәртебесі бар мекемелер (инвестициялық қорлардан бөлек) </w:t>
      </w:r>
    </w:p>
    <w:p w:rsidR="005D1B05" w:rsidRPr="001B150E" w:rsidRDefault="005D1B05" w:rsidP="005D1B05">
      <w:pPr>
        <w:ind w:firstLine="567"/>
        <w:jc w:val="both"/>
        <w:rPr>
          <w:color w:val="181818"/>
          <w:lang w:val="kk-KZ"/>
        </w:rPr>
      </w:pPr>
      <w:r w:rsidRPr="001B150E">
        <w:rPr>
          <w:color w:val="181818"/>
          <w:lang w:val="kk-KZ"/>
        </w:rPr>
        <w:t xml:space="preserve">Ақша бірлігінде тек ғана номинал нақты валюта ретінде ақша номиналы жүреді. Облигацияны кез-келген жеке және заңды тұлғалар иемдене алады (инвестициялық қорлардан бөлек). Облигациялардың шығарылу мерзімі бастапқы және соңғы мерзімі болмайды, шығарылу мерзімі бір жылдан кем болмау керек. Мемлекеттік облигациялардың шығарылған мерзімі отыз жылға дейін болуы абзал. Облигацияда пайыздық сипаттама әрқилы, облигация дәстүрлі бағалы қағаздар қатарына жататындықтан ондағы пайыздық көрсеткіштер тұрақты болады. Бірақ, кейбір ережелерге және келісім-шарттарға сай облигациялардың пайыз алдын ала өзгеріп тұруы мүмкін. </w:t>
      </w:r>
    </w:p>
    <w:p w:rsidR="00E11383" w:rsidRDefault="00E11383">
      <w:bookmarkStart w:id="0" w:name="_GoBack"/>
      <w:bookmarkEnd w:id="0"/>
    </w:p>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A7877"/>
    <w:multiLevelType w:val="hybridMultilevel"/>
    <w:tmpl w:val="373A3B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2894888"/>
    <w:multiLevelType w:val="hybridMultilevel"/>
    <w:tmpl w:val="898E8D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05"/>
    <w:rsid w:val="005D1B05"/>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B05"/>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D1B05"/>
    <w:pPr>
      <w:spacing w:before="100" w:beforeAutospacing="1" w:after="100" w:afterAutospacing="1"/>
    </w:pPr>
    <w:rPr>
      <w:lang w:val="kk-KZ" w:eastAsia="kk-K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B05"/>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D1B05"/>
    <w:pPr>
      <w:spacing w:before="100" w:beforeAutospacing="1" w:after="100" w:afterAutospacing="1"/>
    </w:pPr>
    <w:rPr>
      <w:lang w:val="kk-KZ"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1407</Words>
  <Characters>8024</Characters>
  <Application>Microsoft Macintosh Word</Application>
  <DocSecurity>0</DocSecurity>
  <Lines>66</Lines>
  <Paragraphs>18</Paragraphs>
  <ScaleCrop>false</ScaleCrop>
  <Company>Dom</Company>
  <LinksUpToDate>false</LinksUpToDate>
  <CharactersWithSpaces>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2021-10-27T19:59:00Z</dcterms:created>
  <dcterms:modified xsi:type="dcterms:W3CDTF">2021-10-27T19:59:00Z</dcterms:modified>
</cp:coreProperties>
</file>